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2900FB17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31CA9">
        <w:rPr>
          <w:sz w:val="24"/>
          <w:szCs w:val="24"/>
        </w:rPr>
        <w:t>5</w:t>
      </w:r>
      <w:r w:rsidR="00157328">
        <w:rPr>
          <w:sz w:val="24"/>
          <w:szCs w:val="24"/>
        </w:rPr>
        <w:t>2291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AF3657" w:rsidRPr="00D75599" w14:paraId="179BC53E" w14:textId="77777777" w:rsidTr="00E5473F">
        <w:trPr>
          <w:trHeight w:val="917"/>
          <w:jc w:val="center"/>
        </w:trPr>
        <w:tc>
          <w:tcPr>
            <w:tcW w:w="4410" w:type="dxa"/>
          </w:tcPr>
          <w:p w14:paraId="5827326E" w14:textId="77777777" w:rsidR="00157328" w:rsidRDefault="00187B5E" w:rsidP="00E12D07">
            <w:pPr>
              <w:ind w:right="-105"/>
              <w:jc w:val="left"/>
              <w:rPr>
                <w:b/>
                <w:bCs/>
              </w:rPr>
            </w:pPr>
            <w:r w:rsidRPr="00187B5E">
              <w:rPr>
                <w:b/>
                <w:bCs/>
              </w:rPr>
              <w:t>APPLICATION OF</w:t>
            </w:r>
          </w:p>
          <w:p w14:paraId="26B15BDF" w14:textId="062A177E" w:rsidR="00AF3657" w:rsidRPr="00187B5E" w:rsidRDefault="00D01413" w:rsidP="00E12D07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bCs/>
                <w:caps/>
              </w:rPr>
              <w:t xml:space="preserve">BLESSING-STONEGATE, L.P. DBA BLESSING MOBILE HOME PARK </w:t>
            </w:r>
            <w:r w:rsidR="00187B5E" w:rsidRPr="00187B5E">
              <w:rPr>
                <w:b/>
                <w:bCs/>
              </w:rPr>
              <w:t>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4E95085" w14:textId="77777777" w:rsidR="00A10E47" w:rsidRDefault="00AF3657" w:rsidP="00390A7F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25C2B1F2" w:rsidR="00E12D07" w:rsidRPr="00D75599" w:rsidRDefault="00E12D07" w:rsidP="00390A7F">
            <w:pPr>
              <w:ind w:right="-195"/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3D84724E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FINAL DISPOSITION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15F6571A" w14:textId="60F73F86" w:rsidR="00D01413" w:rsidRDefault="00D01413">
      <w:pPr>
        <w:spacing w:line="360" w:lineRule="auto"/>
        <w:ind w:firstLine="720"/>
      </w:pPr>
      <w:r>
        <w:t xml:space="preserve">On June 30, 2021, Blessing Stonegate, L.P. dba Blessing Mobile Home Park </w:t>
      </w:r>
      <w:r w:rsidR="0057369C">
        <w:t xml:space="preserve">(Blessing MHP) </w:t>
      </w:r>
      <w:r>
        <w:t xml:space="preserve">filed an application for a Class D rate adjustment </w:t>
      </w:r>
      <w:r w:rsidR="0057369C">
        <w:t xml:space="preserve">under Texas Water Code (TWC) § 13.1872 and 16 Texas Administrative Code (TAC) § 24.49. Blessing </w:t>
      </w:r>
      <w:proofErr w:type="spellStart"/>
      <w:r w:rsidR="0057369C">
        <w:t>MHP</w:t>
      </w:r>
      <w:proofErr w:type="spellEnd"/>
      <w:r w:rsidR="0057369C">
        <w:t xml:space="preserve"> holds water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ertificate of </w:t>
      </w:r>
      <w:r w:rsidR="007E7C44">
        <w:rPr>
          <w:szCs w:val="24"/>
        </w:rPr>
        <w:t>C</w:t>
      </w:r>
      <w:r w:rsidRPr="00ED685D">
        <w:rPr>
          <w:szCs w:val="24"/>
        </w:rPr>
        <w:t xml:space="preserve">onvenience and </w:t>
      </w:r>
      <w:r w:rsidR="007E7C44">
        <w:rPr>
          <w:szCs w:val="24"/>
        </w:rPr>
        <w:t>N</w:t>
      </w:r>
      <w:r w:rsidRPr="00ED685D">
        <w:rPr>
          <w:szCs w:val="24"/>
        </w:rPr>
        <w:t>ecessity (</w:t>
      </w:r>
      <w:proofErr w:type="spellStart"/>
      <w:r w:rsidRPr="00ED685D">
        <w:rPr>
          <w:szCs w:val="24"/>
        </w:rPr>
        <w:t>CCN</w:t>
      </w:r>
      <w:proofErr w:type="spellEnd"/>
      <w:r>
        <w:rPr>
          <w:szCs w:val="24"/>
        </w:rPr>
        <w:t>)</w:t>
      </w:r>
      <w:r w:rsidRPr="00D01413">
        <w:t xml:space="preserve"> </w:t>
      </w:r>
      <w:r>
        <w:t>number</w:t>
      </w:r>
      <w:r w:rsidR="001E3068">
        <w:t xml:space="preserve"> </w:t>
      </w:r>
      <w:r>
        <w:t xml:space="preserve">11986 and </w:t>
      </w:r>
      <w:r w:rsidR="0057369C">
        <w:t xml:space="preserve">sewer CCN number </w:t>
      </w:r>
      <w:r>
        <w:t>20653.</w:t>
      </w:r>
      <w:r w:rsidR="007445DA">
        <w:t xml:space="preserve"> On July 12, 2021, Staff filed a letter to Blessing </w:t>
      </w:r>
      <w:r w:rsidR="001E3068">
        <w:t>MHP</w:t>
      </w:r>
      <w:r w:rsidR="007445DA">
        <w:t xml:space="preserve"> setting out identified deficiencies in the application</w:t>
      </w:r>
      <w:r w:rsidR="001E3068">
        <w:t>, and on July 23, 2021, Blessing</w:t>
      </w:r>
      <w:r w:rsidR="007445DA">
        <w:t xml:space="preserve"> </w:t>
      </w:r>
      <w:r w:rsidR="001E3068">
        <w:t>MHP</w:t>
      </w:r>
      <w:r w:rsidR="007445DA">
        <w:t xml:space="preserve"> filed supplemental information to the application.</w:t>
      </w:r>
    </w:p>
    <w:p w14:paraId="4A39D7F0" w14:textId="1869B53B" w:rsidR="00846061" w:rsidRDefault="00D01413" w:rsidP="007445DA">
      <w:pPr>
        <w:spacing w:after="120" w:line="360" w:lineRule="auto"/>
        <w:ind w:firstLine="720"/>
      </w:pPr>
      <w:r>
        <w:t>On July 2, 2021, the administrative law judge (ALJ) filed Order No. 1, which established a deadline of July 30, 2021 for the Staff</w:t>
      </w:r>
      <w:r w:rsidR="0057369C">
        <w:t xml:space="preserve"> (Staff)</w:t>
      </w:r>
      <w:r>
        <w:t xml:space="preserve"> of the Public Utility Commission of Texas (</w:t>
      </w:r>
      <w:r w:rsidR="0057369C">
        <w:t>Commission</w:t>
      </w:r>
      <w:r>
        <w:t>) to file a recommendation on the sufficiency of the application and a recommendation on final disposition if Staff recommends that the application be deemed administratively complete. Therefore, this pleading is timely filed</w:t>
      </w:r>
      <w:r w:rsidR="00C06298">
        <w:t>.</w:t>
      </w:r>
    </w:p>
    <w:p w14:paraId="2A5A611E" w14:textId="77777777" w:rsidR="001E3068" w:rsidRDefault="001E3068" w:rsidP="001E3068">
      <w:pPr>
        <w:ind w:firstLine="720"/>
      </w:pPr>
    </w:p>
    <w:p w14:paraId="2400FF48" w14:textId="0EF29F36" w:rsidR="00CF5B69" w:rsidRPr="00CF5B69" w:rsidRDefault="00CF5B69" w:rsidP="00CF5B69">
      <w:pPr>
        <w:pStyle w:val="ListParagraph"/>
        <w:numPr>
          <w:ilvl w:val="0"/>
          <w:numId w:val="16"/>
        </w:numPr>
        <w:spacing w:line="360" w:lineRule="auto"/>
        <w:jc w:val="center"/>
        <w:rPr>
          <w:b/>
        </w:rPr>
      </w:pPr>
      <w:r w:rsidRPr="00CF5B69">
        <w:rPr>
          <w:b/>
        </w:rPr>
        <w:t>ADMINISTRATIVE COMPLETENESS</w:t>
      </w:r>
    </w:p>
    <w:p w14:paraId="4E5DE543" w14:textId="42F2A792" w:rsidR="00024E88" w:rsidRDefault="00CF5B69" w:rsidP="00CF5B69">
      <w:pPr>
        <w:spacing w:line="360" w:lineRule="auto"/>
        <w:ind w:firstLine="720"/>
      </w:pPr>
      <w:r w:rsidRPr="00CF5B69">
        <w:t xml:space="preserve">Staff has </w:t>
      </w:r>
      <w:r w:rsidR="009B0407">
        <w:t>reviewed the</w:t>
      </w:r>
      <w:r w:rsidR="007B4263">
        <w:t xml:space="preserve"> </w:t>
      </w:r>
      <w:r w:rsidR="0057369C">
        <w:t>supplemented</w:t>
      </w:r>
      <w:r w:rsidR="009B0407">
        <w:t xml:space="preserve"> applicatio</w:t>
      </w:r>
      <w:r w:rsidR="007C5F37">
        <w:t>n</w:t>
      </w:r>
      <w:r w:rsidR="0057369C">
        <w:t>,</w:t>
      </w:r>
      <w:r w:rsidR="007C5F37">
        <w:t xml:space="preserve"> </w:t>
      </w:r>
      <w:r w:rsidR="00262A99">
        <w:t>and as detailed in the attached memorandum of</w:t>
      </w:r>
      <w:r w:rsidR="009B0407">
        <w:t xml:space="preserve"> </w:t>
      </w:r>
      <w:r w:rsidR="00157328">
        <w:t>Maxine Gilford</w:t>
      </w:r>
      <w:r w:rsidR="00262A99">
        <w:t xml:space="preserve"> of the Commission’s</w:t>
      </w:r>
      <w:r w:rsidR="009B0407">
        <w:t xml:space="preserve"> Rate Regulation Division, </w:t>
      </w:r>
      <w:r w:rsidR="00262A99">
        <w:t>Staff recommends that the application be found administratively complete and accepted for filing under TWC</w:t>
      </w:r>
      <w:r w:rsidR="0057369C">
        <w:t xml:space="preserve"> </w:t>
      </w:r>
      <w:r w:rsidR="00262A99">
        <w:t>§ 13.1872 and 16 TAC § 24.49.</w:t>
      </w:r>
    </w:p>
    <w:p w14:paraId="3A3B6DA2" w14:textId="77777777" w:rsidR="00CF5B69" w:rsidRDefault="00CF5B69" w:rsidP="00CF5B69"/>
    <w:p w14:paraId="14E9AF94" w14:textId="3D5D2976" w:rsidR="00CF5B69" w:rsidRPr="00D81BC3" w:rsidRDefault="00CF5B69" w:rsidP="00CF5B69">
      <w:pPr>
        <w:pStyle w:val="ListParagraph"/>
        <w:numPr>
          <w:ilvl w:val="0"/>
          <w:numId w:val="15"/>
        </w:numPr>
        <w:spacing w:line="360" w:lineRule="auto"/>
        <w:ind w:left="720"/>
        <w:jc w:val="center"/>
        <w:rPr>
          <w:b/>
        </w:rPr>
      </w:pPr>
      <w:r w:rsidRPr="00D81BC3">
        <w:rPr>
          <w:b/>
        </w:rPr>
        <w:t>FINAL DISPOSITION</w:t>
      </w:r>
    </w:p>
    <w:p w14:paraId="636B6290" w14:textId="4E1286F5" w:rsidR="00262A99" w:rsidRDefault="00262A99" w:rsidP="00262A99">
      <w:pPr>
        <w:pStyle w:val="ListParagraph"/>
        <w:spacing w:line="360" w:lineRule="auto"/>
        <w:ind w:left="0" w:firstLine="720"/>
      </w:pPr>
      <w:r>
        <w:t xml:space="preserve">Staff conducted </w:t>
      </w:r>
      <w:r w:rsidR="001E3068">
        <w:t xml:space="preserve">a </w:t>
      </w:r>
      <w:r>
        <w:t xml:space="preserve">technical review of the application under TWC § 13.1872 and 16 TAC § 24.49, which allows the Commission to adjust the rates </w:t>
      </w:r>
      <w:r w:rsidR="001E3068">
        <w:t xml:space="preserve">of </w:t>
      </w:r>
      <w:r>
        <w:t>a Class D utility of no more than five percent without the need for a hearing.</w:t>
      </w:r>
    </w:p>
    <w:p w14:paraId="0385D922" w14:textId="6C17E8D9" w:rsidR="0022152B" w:rsidRDefault="00262A99" w:rsidP="00262A99">
      <w:pPr>
        <w:pStyle w:val="ListParagraph"/>
        <w:spacing w:line="360" w:lineRule="auto"/>
        <w:ind w:left="0" w:firstLine="720"/>
      </w:pPr>
      <w:r>
        <w:t xml:space="preserve">As described in Ms. Gilford’s memorandum, Staff recommends approval of the application. Approval of the application would result in the approval of </w:t>
      </w:r>
      <w:r w:rsidR="0057369C">
        <w:t xml:space="preserve">Blessing MHP’s </w:t>
      </w:r>
      <w:r>
        <w:t xml:space="preserve">proposed rates as reflected in the attached memorandum. Staff has attached the tariff reflecting the proposed </w:t>
      </w:r>
      <w:r w:rsidR="001E3068">
        <w:lastRenderedPageBreak/>
        <w:t>rates</w:t>
      </w:r>
      <w:r>
        <w:t xml:space="preserve"> to this pleading. Staff recommends that </w:t>
      </w:r>
      <w:r w:rsidR="0057369C">
        <w:t xml:space="preserve">Blessing MHP </w:t>
      </w:r>
      <w:r>
        <w:t xml:space="preserve">proceed with issuing notice to customers in accordance with TWC § 13.1872(c)(1) at least 30 days before the effective date of the proposed change using </w:t>
      </w:r>
      <w:r w:rsidR="0057369C">
        <w:t xml:space="preserve">Blessing MHP’s July 23, 2021 proposed </w:t>
      </w:r>
      <w:r>
        <w:t>notice forms</w:t>
      </w:r>
      <w:r w:rsidR="0022152B">
        <w:t>.</w:t>
      </w:r>
    </w:p>
    <w:p w14:paraId="285C2E9C" w14:textId="77777777" w:rsidR="00CF5B69" w:rsidRDefault="00CF5B69" w:rsidP="00CF5B69">
      <w:pPr>
        <w:jc w:val="left"/>
      </w:pPr>
    </w:p>
    <w:p w14:paraId="7374D8AE" w14:textId="15746955" w:rsidR="00CF5B69" w:rsidRPr="00F67FDF" w:rsidRDefault="00F67FDF" w:rsidP="00CF5B69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 w:rsidRPr="00FD53C1">
        <w:rPr>
          <w:b/>
        </w:rPr>
        <w:t>NOTICE</w:t>
      </w:r>
    </w:p>
    <w:p w14:paraId="64A98C63" w14:textId="241D1FF1" w:rsidR="00CF5B69" w:rsidRDefault="00262A99" w:rsidP="00CF5B69">
      <w:pPr>
        <w:spacing w:line="360" w:lineRule="auto"/>
        <w:ind w:firstLine="720"/>
      </w:pPr>
      <w:r>
        <w:t xml:space="preserve">In accordance with Staff’s recommendation that </w:t>
      </w:r>
      <w:r w:rsidR="0057369C">
        <w:t xml:space="preserve">Blessing MHP </w:t>
      </w:r>
      <w:r>
        <w:t>issue notice of the rate adjustment, 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5B69" w14:paraId="4DA5D74E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917F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A5AE" w14:textId="77777777" w:rsidR="00CF5B69" w:rsidRDefault="00CF5B69" w:rsidP="00D01638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CF5B69" w14:paraId="6CACFAF8" w14:textId="77777777" w:rsidTr="00D0163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43EB" w14:textId="38E32772" w:rsidR="00CF5B69" w:rsidRDefault="00CF5B69" w:rsidP="00DB3234">
            <w:pPr>
              <w:jc w:val="left"/>
            </w:pPr>
            <w:r>
              <w:t xml:space="preserve">Deadline for </w:t>
            </w:r>
            <w:r w:rsidR="0057369C">
              <w:t xml:space="preserve">Blessing MHP </w:t>
            </w:r>
            <w:r>
              <w:t>to provide notice 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87AE" w14:textId="2E1A4767" w:rsidR="00CF5B69" w:rsidRDefault="001D362A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August </w:t>
            </w:r>
            <w:r w:rsidR="000535D7">
              <w:rPr>
                <w:szCs w:val="24"/>
              </w:rPr>
              <w:t>15</w:t>
            </w:r>
            <w:r w:rsidR="0022152B">
              <w:rPr>
                <w:szCs w:val="24"/>
              </w:rPr>
              <w:t>, 2021</w:t>
            </w:r>
          </w:p>
        </w:tc>
      </w:tr>
      <w:tr w:rsidR="00F67FDF" w14:paraId="54F95A86" w14:textId="77777777" w:rsidTr="00A911DF">
        <w:trPr>
          <w:trHeight w:val="41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42" w14:textId="3A05A759" w:rsidR="00F67FDF" w:rsidRDefault="00F67FDF" w:rsidP="00D01638">
            <w:pPr>
              <w:jc w:val="left"/>
            </w:pPr>
            <w:r>
              <w:t xml:space="preserve">Effective </w:t>
            </w:r>
            <w:r w:rsidR="00FC0D39">
              <w:t>d</w:t>
            </w:r>
            <w:r>
              <w:t>ate of rate adjustment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2A80" w14:textId="434359CC" w:rsidR="00F67FDF" w:rsidRPr="009C18C8" w:rsidRDefault="001D362A" w:rsidP="00D016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0535D7">
              <w:rPr>
                <w:szCs w:val="24"/>
              </w:rPr>
              <w:t>15</w:t>
            </w:r>
            <w:r w:rsidR="00F67FDF">
              <w:rPr>
                <w:szCs w:val="24"/>
              </w:rPr>
              <w:t>, 2021</w:t>
            </w:r>
          </w:p>
        </w:tc>
      </w:tr>
    </w:tbl>
    <w:p w14:paraId="4324F75A" w14:textId="77777777" w:rsidR="00CF5B69" w:rsidRDefault="00CF5B69" w:rsidP="001E3068"/>
    <w:p w14:paraId="7C3209E3" w14:textId="77777777" w:rsidR="00CF5B69" w:rsidRDefault="00CF5B69" w:rsidP="00CF5B69">
      <w:pPr>
        <w:pStyle w:val="ListParagraph"/>
        <w:numPr>
          <w:ilvl w:val="0"/>
          <w:numId w:val="13"/>
        </w:numPr>
        <w:spacing w:line="360" w:lineRule="auto"/>
        <w:ind w:left="720"/>
        <w:jc w:val="center"/>
        <w:rPr>
          <w:b/>
        </w:rPr>
      </w:pPr>
      <w:r>
        <w:rPr>
          <w:b/>
        </w:rPr>
        <w:t>CONCLUSION</w:t>
      </w:r>
    </w:p>
    <w:p w14:paraId="2B560A90" w14:textId="6C4CB07C" w:rsidR="00E125B2" w:rsidRDefault="00262A99" w:rsidP="00CF5B69">
      <w:pPr>
        <w:spacing w:line="360" w:lineRule="auto"/>
        <w:ind w:firstLine="720"/>
      </w:pPr>
      <w:r>
        <w:t xml:space="preserve">For the reasons stated above, Staff respectfully recommends that the amended application be deemed administratively complete and that </w:t>
      </w:r>
      <w:r w:rsidR="0057369C">
        <w:t xml:space="preserve">Blessing MHP’s </w:t>
      </w:r>
      <w:r>
        <w:t xml:space="preserve">rate adjustment be approved. Staff further recommends that </w:t>
      </w:r>
      <w:r w:rsidR="0057369C">
        <w:t xml:space="preserve">Blessing MHP </w:t>
      </w:r>
      <w:r>
        <w:t>be ordered to provide notice of the proposed change, using only the notice pages approved by the Commission</w:t>
      </w:r>
      <w:r w:rsidR="001E3068">
        <w:t>,</w:t>
      </w:r>
      <w:r>
        <w:t xml:space="preserve"> at least 30 days before the effective date of the proposed changes</w:t>
      </w:r>
      <w:r w:rsidR="00E125B2">
        <w:t>.</w:t>
      </w:r>
    </w:p>
    <w:p w14:paraId="117FE062" w14:textId="0C7B5670" w:rsidR="00A911DF" w:rsidRDefault="00A911DF">
      <w:pPr>
        <w:jc w:val="left"/>
      </w:pPr>
      <w:r>
        <w:br w:type="page"/>
      </w:r>
    </w:p>
    <w:p w14:paraId="7118622B" w14:textId="10095D17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C359F3">
        <w:rPr>
          <w:noProof/>
          <w:szCs w:val="24"/>
        </w:rPr>
        <w:t>July 30, 2021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bookmarkEnd w:id="0"/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24065AA0" w14:textId="77777777" w:rsidR="00A911DF" w:rsidRPr="006F45DE" w:rsidRDefault="00A911DF" w:rsidP="00A911DF">
      <w:pPr>
        <w:ind w:left="4320"/>
        <w:rPr>
          <w:szCs w:val="24"/>
        </w:rPr>
      </w:pPr>
      <w:bookmarkStart w:id="1" w:name="_Hlk44923396"/>
      <w:r>
        <w:rPr>
          <w:szCs w:val="24"/>
        </w:rPr>
        <w:t>Rustin Tawater</w:t>
      </w:r>
    </w:p>
    <w:p w14:paraId="22CF605A" w14:textId="77777777" w:rsidR="00A911DF" w:rsidRPr="006F45DE" w:rsidRDefault="00A911DF" w:rsidP="00A911DF">
      <w:pPr>
        <w:ind w:left="4320"/>
        <w:rPr>
          <w:szCs w:val="24"/>
        </w:rPr>
      </w:pPr>
      <w:r w:rsidRPr="006F45DE">
        <w:rPr>
          <w:szCs w:val="24"/>
        </w:rPr>
        <w:t>Managing Attorney</w:t>
      </w:r>
    </w:p>
    <w:p w14:paraId="08B02754" w14:textId="77777777" w:rsidR="00A911DF" w:rsidRDefault="00A911DF" w:rsidP="00A911DF">
      <w:pPr>
        <w:ind w:left="4320"/>
        <w:rPr>
          <w:szCs w:val="24"/>
        </w:rPr>
      </w:pPr>
    </w:p>
    <w:p w14:paraId="68E171B1" w14:textId="7BE71B21" w:rsidR="00A911DF" w:rsidRPr="001E3068" w:rsidRDefault="00A911DF" w:rsidP="00A911DF">
      <w:pPr>
        <w:pStyle w:val="Normaldouble"/>
        <w:spacing w:line="240" w:lineRule="auto"/>
        <w:rPr>
          <w:i/>
          <w:iCs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E3068">
        <w:rPr>
          <w:i/>
          <w:iCs/>
          <w:szCs w:val="24"/>
          <w:u w:val="single"/>
        </w:rPr>
        <w:t>/s/ Daniel Moore</w:t>
      </w:r>
    </w:p>
    <w:p w14:paraId="2BD38BA3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 Moore</w:t>
      </w:r>
    </w:p>
    <w:p w14:paraId="6DA0BB1D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State Bar No. 24116782</w:t>
      </w:r>
    </w:p>
    <w:p w14:paraId="4A372BA4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1701 N. Congress Avenue</w:t>
      </w:r>
    </w:p>
    <w:p w14:paraId="4191FFD4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P.O. Box 13326</w:t>
      </w:r>
    </w:p>
    <w:p w14:paraId="19104C46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Austin, Texas 78711</w:t>
      </w:r>
    </w:p>
    <w:p w14:paraId="214ACE42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(512) 936-7465</w:t>
      </w:r>
    </w:p>
    <w:p w14:paraId="4DD76FA0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(512) 936-7268 (facsimile)</w:t>
      </w:r>
    </w:p>
    <w:p w14:paraId="5CE22910" w14:textId="77777777" w:rsidR="00A911DF" w:rsidRPr="00BB5BBE" w:rsidRDefault="00A911DF" w:rsidP="00A911DF">
      <w:pPr>
        <w:pStyle w:val="Normaldouble"/>
        <w:spacing w:line="240" w:lineRule="auto"/>
        <w:rPr>
          <w:szCs w:val="24"/>
        </w:rPr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Daniel.Moore@puc.texas.gov</w:t>
      </w:r>
    </w:p>
    <w:p w14:paraId="6B4E1FC7" w14:textId="77777777" w:rsidR="00A911DF" w:rsidRPr="00BB5BBE" w:rsidRDefault="00A911DF" w:rsidP="00A911DF">
      <w:pPr>
        <w:pStyle w:val="Normaldouble"/>
        <w:spacing w:line="240" w:lineRule="auto"/>
        <w:jc w:val="left"/>
        <w:rPr>
          <w:szCs w:val="24"/>
        </w:rPr>
      </w:pPr>
    </w:p>
    <w:p w14:paraId="2F2614BF" w14:textId="77777777" w:rsidR="00A911DF" w:rsidRPr="00BB5BBE" w:rsidRDefault="00A911DF" w:rsidP="00A911DF">
      <w:pPr>
        <w:pStyle w:val="Docketnumber"/>
        <w:rPr>
          <w:sz w:val="24"/>
          <w:szCs w:val="24"/>
        </w:rPr>
      </w:pPr>
    </w:p>
    <w:p w14:paraId="0D4DD54B" w14:textId="77777777" w:rsidR="00157328" w:rsidRDefault="00157328" w:rsidP="0015732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52291</w:t>
      </w:r>
    </w:p>
    <w:p w14:paraId="2E9DED8E" w14:textId="77777777" w:rsidR="00A911DF" w:rsidRPr="00BB5BBE" w:rsidRDefault="00A911DF" w:rsidP="00A911DF">
      <w:pPr>
        <w:pStyle w:val="Docketnumber"/>
        <w:rPr>
          <w:b w:val="0"/>
          <w:sz w:val="24"/>
          <w:szCs w:val="24"/>
        </w:rPr>
      </w:pPr>
    </w:p>
    <w:p w14:paraId="7BAF26F1" w14:textId="77777777" w:rsidR="00A911DF" w:rsidRPr="00BB5BBE" w:rsidRDefault="00A911DF" w:rsidP="00A911DF">
      <w:pPr>
        <w:keepNext/>
        <w:jc w:val="center"/>
        <w:rPr>
          <w:b/>
          <w:szCs w:val="24"/>
        </w:rPr>
      </w:pPr>
      <w:r w:rsidRPr="00BB5BBE">
        <w:rPr>
          <w:b/>
          <w:szCs w:val="24"/>
        </w:rPr>
        <w:t>CERTIFICATE OF SERVICE</w:t>
      </w:r>
    </w:p>
    <w:p w14:paraId="0975DAE6" w14:textId="77777777" w:rsidR="00A911DF" w:rsidRPr="00BB5BBE" w:rsidRDefault="00A911DF" w:rsidP="00A911DF">
      <w:pPr>
        <w:keepNext/>
        <w:rPr>
          <w:b/>
          <w:szCs w:val="24"/>
        </w:rPr>
      </w:pPr>
    </w:p>
    <w:p w14:paraId="095B5A09" w14:textId="5B20A4AB" w:rsidR="00A911DF" w:rsidRPr="00BB5BBE" w:rsidRDefault="00A911DF" w:rsidP="00A911DF">
      <w:pPr>
        <w:spacing w:line="360" w:lineRule="auto"/>
        <w:ind w:firstLine="720"/>
        <w:rPr>
          <w:szCs w:val="24"/>
        </w:rPr>
      </w:pPr>
      <w:r w:rsidRPr="00BB5BBE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BB5BBE">
        <w:rPr>
          <w:szCs w:val="24"/>
        </w:rPr>
        <w:fldChar w:fldCharType="begin"/>
      </w:r>
      <w:r w:rsidRPr="00BB5BBE">
        <w:rPr>
          <w:szCs w:val="24"/>
        </w:rPr>
        <w:instrText xml:space="preserve"> DATE \@ "MMMM d, yyyy" </w:instrText>
      </w:r>
      <w:r w:rsidRPr="00BB5BBE">
        <w:rPr>
          <w:szCs w:val="24"/>
        </w:rPr>
        <w:fldChar w:fldCharType="separate"/>
      </w:r>
      <w:r w:rsidR="00C359F3">
        <w:rPr>
          <w:noProof/>
          <w:szCs w:val="24"/>
        </w:rPr>
        <w:t>July 30, 2021</w:t>
      </w:r>
      <w:r w:rsidRPr="00BB5BBE">
        <w:rPr>
          <w:szCs w:val="24"/>
        </w:rPr>
        <w:fldChar w:fldCharType="end"/>
      </w:r>
      <w:r w:rsidRPr="00BB5BBE">
        <w:rPr>
          <w:szCs w:val="24"/>
        </w:rPr>
        <w:t xml:space="preserve">, in accordance with the Order Suspending Rules, issued in Project No. 50664. </w:t>
      </w:r>
    </w:p>
    <w:p w14:paraId="1099D2C1" w14:textId="77777777" w:rsidR="00A911DF" w:rsidRPr="00BB5BBE" w:rsidRDefault="00A911DF" w:rsidP="00A911DF">
      <w:pPr>
        <w:spacing w:line="360" w:lineRule="auto"/>
        <w:ind w:firstLine="720"/>
        <w:rPr>
          <w:szCs w:val="24"/>
        </w:rPr>
      </w:pPr>
    </w:p>
    <w:bookmarkEnd w:id="1"/>
    <w:p w14:paraId="6B8F6EBE" w14:textId="27BC48DD" w:rsidR="00A911DF" w:rsidRPr="001E3068" w:rsidRDefault="00A911DF" w:rsidP="00A911DF">
      <w:pPr>
        <w:pStyle w:val="Normaldouble"/>
        <w:spacing w:line="240" w:lineRule="auto"/>
        <w:rPr>
          <w:i/>
          <w:iCs/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E3068">
        <w:rPr>
          <w:i/>
          <w:iCs/>
          <w:szCs w:val="24"/>
          <w:u w:val="single"/>
        </w:rPr>
        <w:t>/s/ Daniel Moore</w:t>
      </w:r>
    </w:p>
    <w:p w14:paraId="2E71CF67" w14:textId="4FF7AC07" w:rsidR="0038776A" w:rsidRPr="00A911DF" w:rsidRDefault="00A911DF" w:rsidP="00A911DF">
      <w:pPr>
        <w:pStyle w:val="Normaldouble"/>
        <w:spacing w:line="240" w:lineRule="auto"/>
      </w:pP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</w:r>
      <w:r w:rsidRPr="00BB5BBE">
        <w:rPr>
          <w:szCs w:val="24"/>
        </w:rPr>
        <w:tab/>
        <w:t>Daniel Moore</w:t>
      </w:r>
    </w:p>
    <w:sectPr w:rsidR="0038776A" w:rsidRPr="00A911DF" w:rsidSect="005B36F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00645" w14:textId="77777777" w:rsidR="00F04426" w:rsidRDefault="00F04426">
      <w:r>
        <w:separator/>
      </w:r>
    </w:p>
  </w:endnote>
  <w:endnote w:type="continuationSeparator" w:id="0">
    <w:p w14:paraId="5C1744DC" w14:textId="77777777" w:rsidR="00F04426" w:rsidRDefault="00F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D01638" w:rsidRDefault="00D0163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D01638" w:rsidRDefault="00D0163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85045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81DBB5" w14:textId="0BA51384" w:rsidR="005B36FA" w:rsidRDefault="005B36FA">
            <w:pPr>
              <w:pStyle w:val="Footer"/>
              <w:jc w:val="center"/>
            </w:pPr>
            <w:r w:rsidRPr="005B36FA">
              <w:rPr>
                <w:szCs w:val="16"/>
              </w:rPr>
              <w:t xml:space="preserve">Page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PAGE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  <w:r w:rsidRPr="005B36FA">
              <w:rPr>
                <w:szCs w:val="16"/>
              </w:rPr>
              <w:t xml:space="preserve"> of </w:t>
            </w:r>
            <w:r w:rsidRPr="005B36FA">
              <w:rPr>
                <w:szCs w:val="16"/>
              </w:rPr>
              <w:fldChar w:fldCharType="begin"/>
            </w:r>
            <w:r w:rsidRPr="005B36FA">
              <w:rPr>
                <w:szCs w:val="16"/>
              </w:rPr>
              <w:instrText xml:space="preserve"> NUMPAGES  </w:instrText>
            </w:r>
            <w:r w:rsidRPr="005B36FA">
              <w:rPr>
                <w:szCs w:val="16"/>
              </w:rPr>
              <w:fldChar w:fldCharType="separate"/>
            </w:r>
            <w:r w:rsidRPr="005B36FA">
              <w:rPr>
                <w:noProof/>
                <w:szCs w:val="16"/>
              </w:rPr>
              <w:t>2</w:t>
            </w:r>
            <w:r w:rsidRPr="005B36FA">
              <w:rPr>
                <w:szCs w:val="16"/>
              </w:rPr>
              <w:fldChar w:fldCharType="end"/>
            </w:r>
          </w:p>
        </w:sdtContent>
      </w:sdt>
    </w:sdtContent>
  </w:sdt>
  <w:p w14:paraId="7CDA9262" w14:textId="77777777" w:rsidR="00D01638" w:rsidRDefault="00D0163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ECA56" w14:textId="77777777" w:rsidR="00F04426" w:rsidRDefault="00F04426">
      <w:r>
        <w:separator/>
      </w:r>
    </w:p>
  </w:footnote>
  <w:footnote w:type="continuationSeparator" w:id="0">
    <w:p w14:paraId="3EC78A14" w14:textId="77777777" w:rsidR="00F04426" w:rsidRDefault="00F0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D313B"/>
    <w:multiLevelType w:val="hybridMultilevel"/>
    <w:tmpl w:val="DCD6945E"/>
    <w:lvl w:ilvl="0" w:tplc="56347F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24E88"/>
    <w:rsid w:val="0003277A"/>
    <w:rsid w:val="000337EB"/>
    <w:rsid w:val="000416A1"/>
    <w:rsid w:val="00045794"/>
    <w:rsid w:val="000502B4"/>
    <w:rsid w:val="00050EC3"/>
    <w:rsid w:val="000535D7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D653F"/>
    <w:rsid w:val="000E26FE"/>
    <w:rsid w:val="000E6961"/>
    <w:rsid w:val="000F0DF8"/>
    <w:rsid w:val="000F1B5D"/>
    <w:rsid w:val="000F1F40"/>
    <w:rsid w:val="000F6BEB"/>
    <w:rsid w:val="000F7F9C"/>
    <w:rsid w:val="00101E9A"/>
    <w:rsid w:val="0010428F"/>
    <w:rsid w:val="00104BD4"/>
    <w:rsid w:val="00111043"/>
    <w:rsid w:val="00114C78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57328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975DD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362A"/>
    <w:rsid w:val="001D5715"/>
    <w:rsid w:val="001D685A"/>
    <w:rsid w:val="001E0547"/>
    <w:rsid w:val="001E1E75"/>
    <w:rsid w:val="001E20AB"/>
    <w:rsid w:val="001E3068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3A9A"/>
    <w:rsid w:val="0021567A"/>
    <w:rsid w:val="00217977"/>
    <w:rsid w:val="0022152B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62A99"/>
    <w:rsid w:val="00270C7B"/>
    <w:rsid w:val="002710AA"/>
    <w:rsid w:val="00271524"/>
    <w:rsid w:val="00272208"/>
    <w:rsid w:val="00282897"/>
    <w:rsid w:val="00283F39"/>
    <w:rsid w:val="00285A49"/>
    <w:rsid w:val="00286D26"/>
    <w:rsid w:val="0029005F"/>
    <w:rsid w:val="00291239"/>
    <w:rsid w:val="00296BA8"/>
    <w:rsid w:val="002A360E"/>
    <w:rsid w:val="002A4485"/>
    <w:rsid w:val="002A4C69"/>
    <w:rsid w:val="002C112D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06DD"/>
    <w:rsid w:val="002E45FE"/>
    <w:rsid w:val="002E6C62"/>
    <w:rsid w:val="002E749D"/>
    <w:rsid w:val="002F08B6"/>
    <w:rsid w:val="002F2548"/>
    <w:rsid w:val="002F479D"/>
    <w:rsid w:val="002F73C7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AD0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369C"/>
    <w:rsid w:val="0057620A"/>
    <w:rsid w:val="00580D8D"/>
    <w:rsid w:val="005815CB"/>
    <w:rsid w:val="005834E1"/>
    <w:rsid w:val="00587716"/>
    <w:rsid w:val="0058775D"/>
    <w:rsid w:val="0059197A"/>
    <w:rsid w:val="00595FDD"/>
    <w:rsid w:val="0059639F"/>
    <w:rsid w:val="00596A01"/>
    <w:rsid w:val="00596DB2"/>
    <w:rsid w:val="005A31F1"/>
    <w:rsid w:val="005A5588"/>
    <w:rsid w:val="005A652A"/>
    <w:rsid w:val="005B1F9D"/>
    <w:rsid w:val="005B36FA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1D7C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032C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45DA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4263"/>
    <w:rsid w:val="007B5AE9"/>
    <w:rsid w:val="007B7FB8"/>
    <w:rsid w:val="007C074A"/>
    <w:rsid w:val="007C26C6"/>
    <w:rsid w:val="007C29CA"/>
    <w:rsid w:val="007C5F37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E7AAA"/>
    <w:rsid w:val="007E7C44"/>
    <w:rsid w:val="007F05DA"/>
    <w:rsid w:val="007F19FD"/>
    <w:rsid w:val="007F375D"/>
    <w:rsid w:val="007F6613"/>
    <w:rsid w:val="007F67AA"/>
    <w:rsid w:val="007F7062"/>
    <w:rsid w:val="0080064A"/>
    <w:rsid w:val="0080184F"/>
    <w:rsid w:val="00804F7A"/>
    <w:rsid w:val="00805FB2"/>
    <w:rsid w:val="00813959"/>
    <w:rsid w:val="008146C8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86F1A"/>
    <w:rsid w:val="008915EB"/>
    <w:rsid w:val="008947F4"/>
    <w:rsid w:val="008965C0"/>
    <w:rsid w:val="008A0CD3"/>
    <w:rsid w:val="008A15F5"/>
    <w:rsid w:val="008A58BD"/>
    <w:rsid w:val="008A7F35"/>
    <w:rsid w:val="008B0CAF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8F6AA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763B6"/>
    <w:rsid w:val="00981CBF"/>
    <w:rsid w:val="009823A6"/>
    <w:rsid w:val="0098374E"/>
    <w:rsid w:val="00991476"/>
    <w:rsid w:val="00996951"/>
    <w:rsid w:val="009A4218"/>
    <w:rsid w:val="009A498F"/>
    <w:rsid w:val="009A6563"/>
    <w:rsid w:val="009A6AA5"/>
    <w:rsid w:val="009A7E13"/>
    <w:rsid w:val="009B0407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8C8"/>
    <w:rsid w:val="009C1C3E"/>
    <w:rsid w:val="009C690A"/>
    <w:rsid w:val="009C6BEE"/>
    <w:rsid w:val="009D2638"/>
    <w:rsid w:val="009D4926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1CA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11DF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0B8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7554A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359F3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5978"/>
    <w:rsid w:val="00CE6EF2"/>
    <w:rsid w:val="00CF5B69"/>
    <w:rsid w:val="00CF7194"/>
    <w:rsid w:val="00D01413"/>
    <w:rsid w:val="00D01638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B3234"/>
    <w:rsid w:val="00DB6D81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25B2"/>
    <w:rsid w:val="00E12D07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032A"/>
    <w:rsid w:val="00E5280E"/>
    <w:rsid w:val="00E5473F"/>
    <w:rsid w:val="00E54FC2"/>
    <w:rsid w:val="00E57EBE"/>
    <w:rsid w:val="00E60E28"/>
    <w:rsid w:val="00E752FC"/>
    <w:rsid w:val="00E761EA"/>
    <w:rsid w:val="00E76A5B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4426"/>
    <w:rsid w:val="00F06112"/>
    <w:rsid w:val="00F06133"/>
    <w:rsid w:val="00F121A6"/>
    <w:rsid w:val="00F12632"/>
    <w:rsid w:val="00F14363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67FDF"/>
    <w:rsid w:val="00F70835"/>
    <w:rsid w:val="00F70B3E"/>
    <w:rsid w:val="00F7288B"/>
    <w:rsid w:val="00F8061A"/>
    <w:rsid w:val="00F83A1D"/>
    <w:rsid w:val="00F87258"/>
    <w:rsid w:val="00F9178E"/>
    <w:rsid w:val="00F91F2C"/>
    <w:rsid w:val="00F929F0"/>
    <w:rsid w:val="00F94F2F"/>
    <w:rsid w:val="00F97025"/>
    <w:rsid w:val="00FA7577"/>
    <w:rsid w:val="00FB21E9"/>
    <w:rsid w:val="00FB5783"/>
    <w:rsid w:val="00FC04B0"/>
    <w:rsid w:val="00FC066A"/>
    <w:rsid w:val="00FC0D39"/>
    <w:rsid w:val="00FC174D"/>
    <w:rsid w:val="00FC2FC0"/>
    <w:rsid w:val="00FC40D6"/>
    <w:rsid w:val="00FD2228"/>
    <w:rsid w:val="00FD4A4A"/>
    <w:rsid w:val="00FD53C1"/>
    <w:rsid w:val="00FE0444"/>
    <w:rsid w:val="00FE2B2E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  <w:style w:type="character" w:customStyle="1" w:styleId="DocketnumberChar">
    <w:name w:val="Docket number Char"/>
    <w:link w:val="Docketnumber"/>
    <w:rsid w:val="00A911DF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5B36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D6B33-DD5F-4690-9FAF-2DD0420C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2021-07-30T14:27:00Z</dcterms:created>
  <dcterms:modified xsi:type="dcterms:W3CDTF">2021-07-30T18:03:00Z</dcterms:modified>
</cp:coreProperties>
</file>